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8"/>
        <w:gridCol w:w="4093"/>
        <w:gridCol w:w="2835"/>
      </w:tblGrid>
      <w:tr w:rsidR="002C41BA" w:rsidRPr="00FE2FC5" w:rsidTr="002C41BA">
        <w:trPr>
          <w:trHeight w:val="1336"/>
        </w:trPr>
        <w:tc>
          <w:tcPr>
            <w:tcW w:w="2678" w:type="dxa"/>
            <w:tcBorders>
              <w:right w:val="single" w:sz="4" w:space="0" w:color="auto"/>
            </w:tcBorders>
          </w:tcPr>
          <w:p w:rsidR="002C41BA" w:rsidRPr="00B83178" w:rsidRDefault="002C41BA" w:rsidP="00E51844">
            <w:pPr>
              <w:rPr>
                <w:rFonts w:ascii="Trebuchet MS" w:hAnsi="Trebuchet MS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>Direcția Dezvoltare</w:t>
            </w:r>
            <w:r w:rsidR="00FA3608">
              <w:rPr>
                <w:rFonts w:ascii="Trebuchet MS" w:hAnsi="Trebuchet MS" w:cs="Arial"/>
                <w:b/>
                <w:bCs/>
                <w:lang w:val="ro-RO"/>
              </w:rPr>
              <w:t xml:space="preserve"> şi Comunicare </w:t>
            </w:r>
          </w:p>
          <w:p w:rsidR="002C41BA" w:rsidRPr="00FE2FC5" w:rsidRDefault="002C41BA" w:rsidP="00E51844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>Serviciul Strategii, Cooperare, Dezvoltare</w:t>
            </w:r>
            <w:r w:rsidRPr="00A50D6F">
              <w:rPr>
                <w:rFonts w:ascii="Verdana" w:hAnsi="Verdana" w:cs="Arial"/>
                <w:b/>
                <w:bCs/>
                <w:lang w:val="ro-RO"/>
              </w:rPr>
              <w:t xml:space="preserve">  </w:t>
            </w:r>
          </w:p>
        </w:tc>
        <w:tc>
          <w:tcPr>
            <w:tcW w:w="4093" w:type="dxa"/>
            <w:tcBorders>
              <w:left w:val="single" w:sz="4" w:space="0" w:color="auto"/>
            </w:tcBorders>
          </w:tcPr>
          <w:p w:rsidR="002C41BA" w:rsidRPr="00FE2FC5" w:rsidRDefault="002C41BA" w:rsidP="00E51844">
            <w:pPr>
              <w:pStyle w:val="Titlu4"/>
              <w:jc w:val="center"/>
              <w:rPr>
                <w:rFonts w:ascii="Verdana" w:hAnsi="Verdana"/>
                <w:caps/>
                <w:sz w:val="20"/>
                <w:lang w:val="ro-RO"/>
              </w:rPr>
            </w:pPr>
          </w:p>
          <w:p w:rsidR="002C41BA" w:rsidRPr="00FE2FC5" w:rsidRDefault="002C41BA" w:rsidP="00E51844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FE2FC5">
              <w:rPr>
                <w:rFonts w:ascii="Verdana" w:hAnsi="Verdana"/>
                <w:sz w:val="18"/>
                <w:lang w:val="ro-RO"/>
              </w:rPr>
              <w:object w:dxaOrig="6706" w:dyaOrig="12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.6pt;height:64.2pt" o:ole="">
                  <v:imagedata r:id="rId7" o:title=""/>
                </v:shape>
                <o:OLEObject Type="Embed" ProgID="Word.Picture.8" ShapeID="_x0000_i1025" DrawAspect="Content" ObjectID="_1429533677" r:id="rId8"/>
              </w:object>
            </w:r>
          </w:p>
        </w:tc>
        <w:tc>
          <w:tcPr>
            <w:tcW w:w="2835" w:type="dxa"/>
          </w:tcPr>
          <w:p w:rsidR="002C41BA" w:rsidRPr="00FE2FC5" w:rsidRDefault="002C41BA" w:rsidP="00FA3608">
            <w:pPr>
              <w:jc w:val="center"/>
              <w:rPr>
                <w:rFonts w:ascii="Verdana" w:hAnsi="Verdana" w:cs="Arial"/>
                <w:b/>
                <w:bCs/>
                <w:lang w:val="ro-RO"/>
              </w:rPr>
            </w:pPr>
          </w:p>
        </w:tc>
      </w:tr>
    </w:tbl>
    <w:p w:rsidR="00C64303" w:rsidRDefault="00C64303">
      <w:pPr>
        <w:rPr>
          <w:rFonts w:ascii="Verdana" w:hAnsi="Verdana" w:cs="Arial"/>
        </w:rPr>
      </w:pPr>
    </w:p>
    <w:p w:rsidR="008C39D4" w:rsidRDefault="008C39D4">
      <w:pPr>
        <w:rPr>
          <w:rFonts w:ascii="Verdana" w:hAnsi="Verdana" w:cs="Arial"/>
        </w:rPr>
      </w:pPr>
    </w:p>
    <w:p w:rsidR="00C64303" w:rsidRDefault="00C64303">
      <w:pPr>
        <w:rPr>
          <w:rFonts w:ascii="Verdana" w:hAnsi="Verdana" w:cs="Arial"/>
        </w:rPr>
      </w:pPr>
    </w:p>
    <w:tbl>
      <w:tblPr>
        <w:tblW w:w="0" w:type="auto"/>
        <w:jc w:val="center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</w:tblGrid>
      <w:tr w:rsidR="00C64303" w:rsidRPr="00B83178">
        <w:trPr>
          <w:jc w:val="center"/>
        </w:trPr>
        <w:tc>
          <w:tcPr>
            <w:tcW w:w="3780" w:type="dxa"/>
          </w:tcPr>
          <w:p w:rsidR="00C64303" w:rsidRPr="00B83178" w:rsidRDefault="00FA3608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  <w:r>
              <w:rPr>
                <w:rFonts w:ascii="Trebuchet MS" w:hAnsi="Trebuchet MS" w:cs="Arial"/>
                <w:b/>
                <w:bCs/>
                <w:lang w:val="fr-FR"/>
              </w:rPr>
              <w:t xml:space="preserve">DESCRIEREA </w:t>
            </w:r>
            <w:r w:rsidR="00C64303" w:rsidRPr="00B83178">
              <w:rPr>
                <w:rFonts w:ascii="Trebuchet MS" w:hAnsi="Trebuchet MS" w:cs="Arial"/>
                <w:b/>
                <w:bCs/>
                <w:lang w:val="fr-FR"/>
              </w:rPr>
              <w:t>POSTULUI</w:t>
            </w:r>
          </w:p>
          <w:p w:rsidR="00C64303" w:rsidRPr="00B83178" w:rsidRDefault="00C64303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</w:p>
        </w:tc>
      </w:tr>
    </w:tbl>
    <w:p w:rsidR="00C64303" w:rsidRPr="00B83178" w:rsidRDefault="00C64303">
      <w:pPr>
        <w:rPr>
          <w:rFonts w:ascii="Trebuchet MS" w:hAnsi="Trebuchet MS" w:cs="Arial"/>
          <w:b/>
          <w:bCs/>
          <w:lang w:val="fr-FR"/>
        </w:rPr>
      </w:pPr>
    </w:p>
    <w:p w:rsidR="008C39D4" w:rsidRDefault="008C39D4">
      <w:pPr>
        <w:rPr>
          <w:rFonts w:ascii="Trebuchet MS" w:hAnsi="Trebuchet MS" w:cs="Arial"/>
          <w:b/>
          <w:bCs/>
          <w:lang w:val="fr-FR"/>
        </w:rPr>
      </w:pPr>
    </w:p>
    <w:p w:rsidR="0096511E" w:rsidRDefault="0096511E">
      <w:pPr>
        <w:rPr>
          <w:rFonts w:ascii="Trebuchet MS" w:hAnsi="Trebuchet MS" w:cs="Arial"/>
          <w:b/>
          <w:bCs/>
          <w:lang w:val="fr-FR"/>
        </w:rPr>
      </w:pPr>
    </w:p>
    <w:p w:rsidR="00C65E9F" w:rsidRPr="00B83178" w:rsidRDefault="00C65E9F">
      <w:pPr>
        <w:rPr>
          <w:rFonts w:ascii="Trebuchet MS" w:hAnsi="Trebuchet MS" w:cs="Arial"/>
          <w:b/>
          <w:bCs/>
          <w:lang w:val="ro-RO"/>
        </w:rPr>
      </w:pPr>
    </w:p>
    <w:p w:rsidR="00B83178" w:rsidRDefault="00FA3608" w:rsidP="00B83178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1</w:t>
      </w:r>
      <w:r w:rsidR="00C64303" w:rsidRPr="00B83178">
        <w:rPr>
          <w:rFonts w:ascii="Trebuchet MS" w:hAnsi="Trebuchet MS" w:cs="Arial"/>
          <w:b/>
          <w:bCs/>
          <w:lang w:val="ro-RO"/>
        </w:rPr>
        <w:t xml:space="preserve">. Denumirea postului: </w:t>
      </w:r>
      <w:r w:rsidR="002C41BA" w:rsidRPr="00B83178">
        <w:rPr>
          <w:rFonts w:ascii="Trebuchet MS" w:hAnsi="Trebuchet MS" w:cs="Arial"/>
          <w:lang w:val="ro-RO"/>
        </w:rPr>
        <w:t>Expert Serviciul Strategii, Cooperare, Dezvoltare - Sediul central al ADR Sud Muntenia</w:t>
      </w:r>
    </w:p>
    <w:p w:rsidR="00C64303" w:rsidRPr="00B83178" w:rsidRDefault="00C64303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ab/>
        <w:t xml:space="preserve">   </w:t>
      </w:r>
    </w:p>
    <w:p w:rsidR="00C64303" w:rsidRPr="00B83178" w:rsidRDefault="00FA3608" w:rsidP="00B83178">
      <w:pPr>
        <w:pStyle w:val="Titlu2"/>
        <w:spacing w:before="0" w:after="0"/>
        <w:rPr>
          <w:rFonts w:ascii="Trebuchet MS" w:hAnsi="Trebuchet MS"/>
          <w:sz w:val="20"/>
          <w:szCs w:val="20"/>
          <w:lang w:val="ro-RO"/>
        </w:rPr>
      </w:pPr>
      <w:r>
        <w:rPr>
          <w:rFonts w:ascii="Trebuchet MS" w:hAnsi="Trebuchet MS"/>
          <w:sz w:val="20"/>
          <w:szCs w:val="20"/>
          <w:lang w:val="ro-RO"/>
        </w:rPr>
        <w:t>2</w:t>
      </w:r>
      <w:r w:rsidR="00C64303" w:rsidRPr="00B83178">
        <w:rPr>
          <w:rFonts w:ascii="Trebuchet MS" w:hAnsi="Trebuchet MS"/>
          <w:sz w:val="20"/>
          <w:szCs w:val="20"/>
          <w:lang w:val="ro-RO"/>
        </w:rPr>
        <w:t xml:space="preserve">. Nivelul postului: 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Execu</w:t>
      </w:r>
      <w:r w:rsidR="00B83178">
        <w:rPr>
          <w:rFonts w:ascii="Trebuchet MS" w:hAnsi="Trebuchet MS"/>
          <w:b w:val="0"/>
          <w:bCs w:val="0"/>
          <w:sz w:val="20"/>
          <w:szCs w:val="20"/>
          <w:lang w:val="ro-RO"/>
        </w:rPr>
        <w:t>ț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ie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B83178" w:rsidRPr="00DB1DCB" w:rsidRDefault="00FA3608" w:rsidP="00B749AE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3</w:t>
      </w:r>
      <w:r w:rsidR="00B749AE" w:rsidRPr="00DB1DCB">
        <w:rPr>
          <w:rFonts w:ascii="Trebuchet MS" w:hAnsi="Trebuchet MS" w:cs="Arial"/>
          <w:b/>
          <w:bCs/>
          <w:lang w:val="ro-RO"/>
        </w:rPr>
        <w:t>. Descrierea postului:</w:t>
      </w:r>
    </w:p>
    <w:p w:rsidR="00B749AE" w:rsidRPr="00DB1DCB" w:rsidRDefault="00144F40" w:rsidP="00CF6F1F">
      <w:pPr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 xml:space="preserve">Expertul </w:t>
      </w:r>
      <w:r w:rsidR="001853A8" w:rsidRPr="00DB1DCB">
        <w:rPr>
          <w:rFonts w:ascii="Trebuchet MS" w:hAnsi="Trebuchet MS" w:cs="Arial"/>
          <w:lang w:val="ro-RO"/>
        </w:rPr>
        <w:t>desfășoară activități de urmărire a impactului Programelor Operaţionale Sectoriale, de fundamentare și elaborare a Planului de Dezvoltare Regională,</w:t>
      </w:r>
      <w:r w:rsidR="00CF6F1F" w:rsidRPr="00DB1DCB">
        <w:rPr>
          <w:rFonts w:ascii="Trebuchet MS" w:hAnsi="Trebuchet MS" w:cs="Arial"/>
          <w:lang w:val="ro-RO"/>
        </w:rPr>
        <w:t xml:space="preserve"> de participare</w:t>
      </w:r>
      <w:r w:rsidR="00B83178" w:rsidRPr="00DB1DCB">
        <w:rPr>
          <w:rFonts w:ascii="Trebuchet MS" w:hAnsi="Trebuchet MS" w:cs="Arial"/>
          <w:lang w:val="ro-RO"/>
        </w:rPr>
        <w:t xml:space="preserve"> la întâlnirile grupului de lucru pentru elaborarea documentelor strategice privind dezvoltarea regională pentru perioada 2014-2020, în judeţul Călăraşi.</w:t>
      </w:r>
      <w:r w:rsidRPr="00DB1DCB">
        <w:rPr>
          <w:rFonts w:ascii="Trebuchet MS" w:hAnsi="Trebuchet MS" w:cs="Arial"/>
          <w:lang w:val="ro-RO"/>
        </w:rPr>
        <w:t xml:space="preserve"> Totodată, expertul </w:t>
      </w:r>
      <w:r w:rsidRPr="00DB1DCB">
        <w:rPr>
          <w:rFonts w:ascii="Trebuchet MS" w:hAnsi="Trebuchet MS" w:cs="Tahoma"/>
          <w:bCs/>
          <w:szCs w:val="24"/>
          <w:lang w:val="ro-RO"/>
        </w:rPr>
        <w:t>asigură</w:t>
      </w:r>
      <w:r w:rsidRPr="00DB1DCB">
        <w:rPr>
          <w:rFonts w:ascii="Verdana" w:hAnsi="Verdana" w:cs="Tahoma"/>
          <w:bCs/>
          <w:szCs w:val="24"/>
          <w:lang w:val="ro-RO"/>
        </w:rPr>
        <w:t xml:space="preserve"> </w:t>
      </w:r>
      <w:r w:rsidRPr="00DB1DCB">
        <w:rPr>
          <w:rFonts w:ascii="Trebuchet MS" w:hAnsi="Trebuchet MS" w:cs="Tahoma"/>
          <w:bCs/>
          <w:szCs w:val="24"/>
          <w:lang w:val="ro-RO"/>
        </w:rPr>
        <w:t>stimularea directă a dezvoltării IMM-urilor din regiune prin furnizarea de informaţii și servicii</w:t>
      </w:r>
      <w:r w:rsidR="00175AC0" w:rsidRPr="00DB1DCB">
        <w:rPr>
          <w:rFonts w:ascii="Trebuchet MS" w:hAnsi="Trebuchet MS" w:cs="Tahoma"/>
          <w:bCs/>
          <w:szCs w:val="24"/>
          <w:lang w:val="ro-RO"/>
        </w:rPr>
        <w:t xml:space="preserve"> de consultanță și asistență tehnică</w:t>
      </w:r>
      <w:r w:rsidRPr="00DB1DCB">
        <w:rPr>
          <w:rFonts w:ascii="Trebuchet MS" w:hAnsi="Trebuchet MS" w:cs="Tahoma"/>
          <w:bCs/>
          <w:szCs w:val="24"/>
          <w:lang w:val="ro-RO"/>
        </w:rPr>
        <w:t xml:space="preserve"> către acestea</w:t>
      </w:r>
      <w:r w:rsidR="00CF6F1F" w:rsidRPr="00DB1DCB">
        <w:rPr>
          <w:rFonts w:ascii="Trebuchet MS" w:hAnsi="Trebuchet MS" w:cs="Arial"/>
          <w:lang w:val="ro-RO"/>
        </w:rPr>
        <w:t xml:space="preserve"> și iniț</w:t>
      </w:r>
      <w:r w:rsidR="00175AC0" w:rsidRPr="00DB1DCB">
        <w:rPr>
          <w:rFonts w:ascii="Trebuchet MS" w:hAnsi="Trebuchet MS" w:cs="Arial"/>
          <w:lang w:val="ro-RO"/>
        </w:rPr>
        <w:t xml:space="preserve">iază </w:t>
      </w:r>
      <w:r w:rsidR="00CF6F1F" w:rsidRPr="00DB1DCB">
        <w:rPr>
          <w:rFonts w:ascii="Trebuchet MS" w:hAnsi="Trebuchet MS" w:cs="Arial"/>
          <w:lang w:val="ro-RO"/>
        </w:rPr>
        <w:t>programe</w:t>
      </w:r>
      <w:r w:rsidR="00175AC0" w:rsidRPr="00DB1DCB">
        <w:rPr>
          <w:rFonts w:ascii="Trebuchet MS" w:hAnsi="Trebuchet MS" w:cs="Arial"/>
          <w:lang w:val="ro-RO"/>
        </w:rPr>
        <w:t xml:space="preserve"> de cooperare</w:t>
      </w:r>
      <w:r w:rsidR="00CF6F1F" w:rsidRPr="00DB1DCB">
        <w:rPr>
          <w:rFonts w:ascii="Trebuchet MS" w:hAnsi="Trebuchet MS" w:cs="Arial"/>
          <w:lang w:val="ro-RO"/>
        </w:rPr>
        <w:t xml:space="preserve"> și proiecte implementate în parteneriat care să determine o dezvoltare durabilă a regiunii Sud Muntenia.</w:t>
      </w:r>
    </w:p>
    <w:p w:rsidR="008C39D4" w:rsidRDefault="008C39D4" w:rsidP="00B749AE">
      <w:pPr>
        <w:rPr>
          <w:rFonts w:ascii="Trebuchet MS" w:hAnsi="Trebuchet MS" w:cs="Arial"/>
          <w:b/>
          <w:lang w:val="ro-RO"/>
        </w:rPr>
      </w:pPr>
    </w:p>
    <w:p w:rsidR="00B749AE" w:rsidRPr="00DB1DCB" w:rsidRDefault="00FA3608" w:rsidP="00B749AE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4</w:t>
      </w:r>
      <w:r w:rsidR="00B749AE" w:rsidRPr="00DB1DCB">
        <w:rPr>
          <w:rFonts w:ascii="Trebuchet MS" w:hAnsi="Trebuchet MS" w:cs="Arial"/>
          <w:b/>
          <w:lang w:val="ro-RO"/>
        </w:rPr>
        <w:t>. Scopul postului</w:t>
      </w:r>
      <w:r w:rsidR="00B83178" w:rsidRPr="00DB1DCB">
        <w:rPr>
          <w:rFonts w:ascii="Trebuchet MS" w:hAnsi="Trebuchet MS" w:cs="Arial"/>
          <w:b/>
          <w:lang w:val="ro-RO"/>
        </w:rPr>
        <w:t>:</w:t>
      </w:r>
      <w:r w:rsidR="00B749AE" w:rsidRPr="00DB1DCB">
        <w:rPr>
          <w:rFonts w:ascii="Trebuchet MS" w:hAnsi="Trebuchet MS" w:cs="Arial"/>
          <w:lang w:val="ro-RO"/>
        </w:rPr>
        <w:t xml:space="preserve"> </w:t>
      </w:r>
    </w:p>
    <w:p w:rsidR="00B83178" w:rsidRPr="00DB1DCB" w:rsidRDefault="00B83178" w:rsidP="00B83178">
      <w:pPr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Postul este ne</w:t>
      </w:r>
      <w:r w:rsidR="00EF2DB7" w:rsidRPr="00DB1DCB">
        <w:rPr>
          <w:rFonts w:ascii="Trebuchet MS" w:hAnsi="Trebuchet MS" w:cs="Arial"/>
          <w:lang w:val="ro-RO"/>
        </w:rPr>
        <w:t>cesar pentru a realiza activități</w:t>
      </w:r>
      <w:r w:rsidRPr="00DB1DCB">
        <w:rPr>
          <w:rFonts w:ascii="Trebuchet MS" w:hAnsi="Trebuchet MS" w:cs="Arial"/>
          <w:lang w:val="ro-RO"/>
        </w:rPr>
        <w:t xml:space="preserve"> de planificare </w:t>
      </w:r>
      <w:r w:rsidR="000E3FAF" w:rsidRPr="00DB1DCB">
        <w:rPr>
          <w:rFonts w:ascii="Trebuchet MS" w:hAnsi="Trebuchet MS" w:cs="Arial"/>
          <w:lang w:val="ro-RO"/>
        </w:rPr>
        <w:t>regională,</w:t>
      </w:r>
      <w:r w:rsidRPr="00DB1DCB">
        <w:rPr>
          <w:rFonts w:ascii="Trebuchet MS" w:hAnsi="Trebuchet MS" w:cs="Arial"/>
          <w:lang w:val="ro-RO"/>
        </w:rPr>
        <w:t xml:space="preserve"> de urmărire a impactului Prog</w:t>
      </w:r>
      <w:r w:rsidR="00EF2DB7" w:rsidRPr="00DB1DCB">
        <w:rPr>
          <w:rFonts w:ascii="Trebuchet MS" w:hAnsi="Trebuchet MS" w:cs="Arial"/>
          <w:lang w:val="ro-RO"/>
        </w:rPr>
        <w:t>ramelor Operaţionale Sectoriale și de cooperare și dezvoltare</w:t>
      </w:r>
      <w:r w:rsidRPr="00DB1DCB">
        <w:rPr>
          <w:rFonts w:ascii="Trebuchet MS" w:hAnsi="Trebuchet MS" w:cs="Arial"/>
          <w:lang w:val="ro-RO"/>
        </w:rPr>
        <w:t xml:space="preserve">. </w:t>
      </w:r>
    </w:p>
    <w:p w:rsidR="00C64303" w:rsidRPr="00B83178" w:rsidRDefault="00C64303">
      <w:pPr>
        <w:rPr>
          <w:rFonts w:ascii="Trebuchet MS" w:hAnsi="Trebuchet MS"/>
          <w:lang w:val="ro-RO"/>
        </w:rPr>
      </w:pP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C64303" w:rsidRPr="00B83178" w:rsidRDefault="00FA3608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5</w:t>
      </w:r>
      <w:r w:rsidR="00C64303" w:rsidRPr="00B83178">
        <w:rPr>
          <w:rFonts w:ascii="Trebuchet MS" w:hAnsi="Trebuchet MS" w:cs="Arial"/>
          <w:b/>
          <w:bCs/>
          <w:lang w:val="ro-RO"/>
        </w:rPr>
        <w:t>. Cerin</w:t>
      </w:r>
      <w:r w:rsidR="00871AE3" w:rsidRPr="00B83178">
        <w:rPr>
          <w:rFonts w:ascii="Trebuchet MS" w:hAnsi="Trebuchet MS" w:cs="Arial"/>
          <w:b/>
          <w:bCs/>
          <w:lang w:val="ro-RO"/>
        </w:rPr>
        <w:t>ț</w:t>
      </w:r>
      <w:r w:rsidR="00C64303" w:rsidRPr="00B83178">
        <w:rPr>
          <w:rFonts w:ascii="Trebuchet MS" w:hAnsi="Trebuchet MS" w:cs="Arial"/>
          <w:b/>
          <w:bCs/>
          <w:lang w:val="ro-RO"/>
        </w:rPr>
        <w:t>e specifice pentru ocuparea postului:</w:t>
      </w:r>
    </w:p>
    <w:p w:rsidR="00C64303" w:rsidRPr="00B83178" w:rsidRDefault="00C64303">
      <w:pPr>
        <w:ind w:left="709" w:hanging="709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</w:t>
      </w:r>
      <w:r w:rsidR="00B83178">
        <w:rPr>
          <w:rFonts w:ascii="Trebuchet MS" w:hAnsi="Trebuchet MS" w:cs="Arial"/>
          <w:b/>
          <w:lang w:val="ro-RO"/>
        </w:rPr>
        <w:t xml:space="preserve"> </w:t>
      </w:r>
      <w:r w:rsidRPr="00B83178">
        <w:rPr>
          <w:rFonts w:ascii="Trebuchet MS" w:hAnsi="Trebuchet MS" w:cs="Arial"/>
          <w:b/>
          <w:lang w:val="ro-RO"/>
        </w:rPr>
        <w:t>Educa</w:t>
      </w:r>
      <w:r w:rsidR="001034B9" w:rsidRPr="00B83178">
        <w:rPr>
          <w:rFonts w:ascii="Trebuchet MS" w:hAnsi="Trebuchet MS" w:cs="Arial"/>
          <w:b/>
          <w:lang w:val="ro-RO"/>
        </w:rPr>
        <w:t>ț</w:t>
      </w:r>
      <w:r w:rsidRPr="00B83178">
        <w:rPr>
          <w:rFonts w:ascii="Trebuchet MS" w:hAnsi="Trebuchet MS" w:cs="Arial"/>
          <w:b/>
          <w:lang w:val="ro-RO"/>
        </w:rPr>
        <w:t>ie:</w:t>
      </w:r>
      <w:r w:rsidR="00545F10" w:rsidRPr="00B83178">
        <w:rPr>
          <w:rFonts w:ascii="Trebuchet MS" w:hAnsi="Trebuchet MS" w:cs="Arial"/>
          <w:b/>
          <w:lang w:val="ro-RO"/>
        </w:rPr>
        <w:t xml:space="preserve"> </w:t>
      </w:r>
      <w:r w:rsidR="00FA3608">
        <w:rPr>
          <w:rFonts w:ascii="Trebuchet MS" w:hAnsi="Trebuchet MS" w:cs="Arial"/>
          <w:lang w:val="ro-RO"/>
        </w:rPr>
        <w:t xml:space="preserve">Studii superioare absolvite cu diplomă de licenţă sau echivalent în domeniul  </w:t>
      </w:r>
      <w:r w:rsidR="001034B9" w:rsidRPr="00B83178">
        <w:rPr>
          <w:rFonts w:ascii="Trebuchet MS" w:hAnsi="Trebuchet MS" w:cs="Arial"/>
          <w:lang w:val="ro-RO"/>
        </w:rPr>
        <w:t>economic;</w:t>
      </w:r>
    </w:p>
    <w:p w:rsidR="00C64303" w:rsidRPr="00B83178" w:rsidRDefault="00B83178" w:rsidP="00B83178">
      <w:pPr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 </w:t>
      </w:r>
      <w:r w:rsidR="00C64303" w:rsidRPr="00B83178">
        <w:rPr>
          <w:rFonts w:ascii="Trebuchet MS" w:hAnsi="Trebuchet MS" w:cs="Arial"/>
          <w:b/>
          <w:lang w:val="ro-RO"/>
        </w:rPr>
        <w:t>Limbi str</w:t>
      </w:r>
      <w:r w:rsidR="001034B9" w:rsidRPr="00B83178">
        <w:rPr>
          <w:rFonts w:ascii="Trebuchet MS" w:hAnsi="Trebuchet MS" w:cs="Arial"/>
          <w:b/>
          <w:lang w:val="ro-RO"/>
        </w:rPr>
        <w:t>ă</w:t>
      </w:r>
      <w:r w:rsidR="00C64303" w:rsidRPr="00B83178">
        <w:rPr>
          <w:rFonts w:ascii="Trebuchet MS" w:hAnsi="Trebuchet MS" w:cs="Arial"/>
          <w:b/>
          <w:lang w:val="ro-RO"/>
        </w:rPr>
        <w:t>ine:</w:t>
      </w:r>
      <w:r w:rsidR="00C64303" w:rsidRPr="00B83178">
        <w:rPr>
          <w:rFonts w:ascii="Trebuchet MS" w:hAnsi="Trebuchet MS" w:cs="Arial"/>
          <w:lang w:val="ro-RO"/>
        </w:rPr>
        <w:t xml:space="preserve"> Limba englez</w:t>
      </w:r>
      <w:r w:rsidR="001034B9" w:rsidRPr="00B83178">
        <w:rPr>
          <w:rFonts w:ascii="Trebuchet MS" w:hAnsi="Trebuchet MS" w:cs="Arial"/>
          <w:lang w:val="ro-RO"/>
        </w:rPr>
        <w:t>ă</w:t>
      </w:r>
      <w:r w:rsidR="00C64303" w:rsidRPr="00B83178">
        <w:rPr>
          <w:rFonts w:ascii="Trebuchet MS" w:hAnsi="Trebuchet MS" w:cs="Arial"/>
          <w:lang w:val="ro-RO"/>
        </w:rPr>
        <w:t xml:space="preserve"> – </w:t>
      </w:r>
      <w:r w:rsidR="00807E46" w:rsidRPr="00B83178">
        <w:rPr>
          <w:rFonts w:ascii="Trebuchet MS" w:hAnsi="Trebuchet MS" w:cs="Arial"/>
          <w:lang w:val="ro-RO"/>
        </w:rPr>
        <w:t>bine</w:t>
      </w:r>
      <w:r w:rsidR="00C64303" w:rsidRPr="00B83178">
        <w:rPr>
          <w:rFonts w:ascii="Trebuchet MS" w:hAnsi="Trebuchet MS" w:cs="Arial"/>
          <w:lang w:val="ro-RO"/>
        </w:rPr>
        <w:t> ; cunoa</w:t>
      </w:r>
      <w:r w:rsidR="001034B9" w:rsidRPr="00B83178">
        <w:rPr>
          <w:rFonts w:ascii="Trebuchet MS" w:hAnsi="Trebuchet MS" w:cs="Arial"/>
          <w:lang w:val="ro-RO"/>
        </w:rPr>
        <w:t>ș</w:t>
      </w:r>
      <w:r w:rsidR="00C64303" w:rsidRPr="00B83178">
        <w:rPr>
          <w:rFonts w:ascii="Trebuchet MS" w:hAnsi="Trebuchet MS" w:cs="Arial"/>
          <w:lang w:val="ro-RO"/>
        </w:rPr>
        <w:t>terea altor limbi str</w:t>
      </w:r>
      <w:r w:rsidR="001034B9" w:rsidRPr="00B83178">
        <w:rPr>
          <w:rFonts w:ascii="Trebuchet MS" w:hAnsi="Trebuchet MS" w:cs="Arial"/>
          <w:lang w:val="ro-RO"/>
        </w:rPr>
        <w:t>ă</w:t>
      </w:r>
      <w:r w:rsidR="00C64303" w:rsidRPr="00B83178">
        <w:rPr>
          <w:rFonts w:ascii="Trebuchet MS" w:hAnsi="Trebuchet MS" w:cs="Arial"/>
          <w:lang w:val="ro-RO"/>
        </w:rPr>
        <w:t>ine reprezint</w:t>
      </w:r>
      <w:r w:rsidR="001034B9" w:rsidRPr="00B83178">
        <w:rPr>
          <w:rFonts w:ascii="Trebuchet MS" w:hAnsi="Trebuchet MS" w:cs="Arial"/>
          <w:lang w:val="ro-RO"/>
        </w:rPr>
        <w:t>ă</w:t>
      </w:r>
      <w:r w:rsidR="00C64303" w:rsidRPr="00B83178">
        <w:rPr>
          <w:rFonts w:ascii="Trebuchet MS" w:hAnsi="Trebuchet MS" w:cs="Arial"/>
          <w:lang w:val="ro-RO"/>
        </w:rPr>
        <w:t xml:space="preserve"> un avantaj.</w:t>
      </w:r>
    </w:p>
    <w:p w:rsidR="00C64303" w:rsidRPr="00B83178" w:rsidRDefault="00B83178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 </w:t>
      </w:r>
      <w:r w:rsidR="00C64303" w:rsidRPr="00B83178">
        <w:rPr>
          <w:rFonts w:ascii="Trebuchet MS" w:hAnsi="Trebuchet MS" w:cs="Arial"/>
          <w:b/>
          <w:lang w:val="ro-RO"/>
        </w:rPr>
        <w:t>Aptitudini IT:</w:t>
      </w:r>
      <w:r w:rsidR="00C64303" w:rsidRPr="00B83178">
        <w:rPr>
          <w:rFonts w:ascii="Trebuchet MS" w:hAnsi="Trebuchet MS" w:cs="Arial"/>
          <w:lang w:val="ro-RO"/>
        </w:rPr>
        <w:t xml:space="preserve"> Word, Excel, Power Point, Internet Explorer </w:t>
      </w:r>
      <w:r w:rsidR="00545F10" w:rsidRPr="00B83178">
        <w:rPr>
          <w:rFonts w:ascii="Trebuchet MS" w:hAnsi="Trebuchet MS" w:cs="Arial"/>
          <w:lang w:val="ro-RO"/>
        </w:rPr>
        <w:t>–</w:t>
      </w:r>
      <w:r w:rsidR="00C64303" w:rsidRPr="00B83178">
        <w:rPr>
          <w:rFonts w:ascii="Trebuchet MS" w:hAnsi="Trebuchet MS" w:cs="Arial"/>
          <w:lang w:val="ro-RO"/>
        </w:rPr>
        <w:t xml:space="preserve"> </w:t>
      </w:r>
      <w:r w:rsidR="00807E46" w:rsidRPr="00B83178">
        <w:rPr>
          <w:rFonts w:ascii="Trebuchet MS" w:hAnsi="Trebuchet MS" w:cs="Arial"/>
          <w:lang w:val="ro-RO"/>
        </w:rPr>
        <w:t>bine</w:t>
      </w:r>
      <w:r w:rsidR="00545F10" w:rsidRPr="00B83178">
        <w:rPr>
          <w:rFonts w:ascii="Trebuchet MS" w:hAnsi="Trebuchet MS" w:cs="Arial"/>
          <w:lang w:val="ro-RO"/>
        </w:rPr>
        <w:t>.</w:t>
      </w:r>
      <w:r w:rsidR="00C64303" w:rsidRPr="00B83178">
        <w:rPr>
          <w:rFonts w:ascii="Trebuchet MS" w:hAnsi="Trebuchet MS" w:cs="Arial"/>
          <w:lang w:val="ro-RO"/>
        </w:rPr>
        <w:t xml:space="preserve"> </w:t>
      </w:r>
    </w:p>
    <w:p w:rsidR="00C64303" w:rsidRPr="00B83178" w:rsidRDefault="00B83178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 </w:t>
      </w:r>
      <w:r w:rsidR="00C64303" w:rsidRPr="00B83178">
        <w:rPr>
          <w:rFonts w:ascii="Trebuchet MS" w:hAnsi="Trebuchet MS" w:cs="Arial"/>
          <w:b/>
          <w:lang w:val="ro-RO"/>
        </w:rPr>
        <w:t>Alte aptitudini, abilit</w:t>
      </w:r>
      <w:r w:rsidR="001034B9" w:rsidRPr="00B83178">
        <w:rPr>
          <w:rFonts w:ascii="Trebuchet MS" w:hAnsi="Trebuchet MS" w:cs="Arial"/>
          <w:b/>
          <w:lang w:val="ro-RO"/>
        </w:rPr>
        <w:t>ăț</w:t>
      </w:r>
      <w:r w:rsidR="00C64303" w:rsidRPr="00B83178">
        <w:rPr>
          <w:rFonts w:ascii="Trebuchet MS" w:hAnsi="Trebuchet MS" w:cs="Arial"/>
          <w:b/>
          <w:lang w:val="ro-RO"/>
        </w:rPr>
        <w:t>i necesare: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Capacitatea de gestionare și prelucrare a unui volum mare de informații;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Capacitate de analiză și sinteză;</w:t>
      </w:r>
    </w:p>
    <w:p w:rsidR="00C64303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/>
          <w:lang w:val="ro-RO"/>
        </w:rPr>
        <w:t>Capacitatea de a gestiona un volum variabil de muncă și de a respecta termenele stabilite.</w:t>
      </w:r>
    </w:p>
    <w:p w:rsidR="00C64303" w:rsidRPr="00B83178" w:rsidRDefault="00B83178" w:rsidP="00B83178">
      <w:pPr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 </w:t>
      </w:r>
      <w:r w:rsidR="00C64303" w:rsidRPr="00B83178">
        <w:rPr>
          <w:rFonts w:ascii="Trebuchet MS" w:hAnsi="Trebuchet MS" w:cs="Arial"/>
          <w:b/>
          <w:lang w:val="ro-RO"/>
        </w:rPr>
        <w:t>Cerin</w:t>
      </w:r>
      <w:r w:rsidR="001034B9" w:rsidRPr="00B83178">
        <w:rPr>
          <w:rFonts w:ascii="Trebuchet MS" w:hAnsi="Trebuchet MS" w:cs="Arial"/>
          <w:b/>
          <w:lang w:val="ro-RO"/>
        </w:rPr>
        <w:t>ț</w:t>
      </w:r>
      <w:r w:rsidR="00C64303" w:rsidRPr="00B83178">
        <w:rPr>
          <w:rFonts w:ascii="Trebuchet MS" w:hAnsi="Trebuchet MS" w:cs="Arial"/>
          <w:b/>
          <w:lang w:val="ro-RO"/>
        </w:rPr>
        <w:t xml:space="preserve">e specifice: 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Disponibilitatea față de deplasări in regiune;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Abilități de comunicare și prezentare foarte bune;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Capacitatea de a stabili legături cu parteneri din Regiune;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Capacitate de sinteză și analiză; 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Cunoștințe în domeniul scrierii cererilor de finanțare și al managementului de proiect;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Cunoștințe bune privind domeniul mediului de afaceri și dezvoltarea regională.</w:t>
      </w:r>
    </w:p>
    <w:p w:rsidR="00C64303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Cunoştinţe în domeniul dezvoltării parteneriatelor şi al planificării la nivel regional.</w:t>
      </w:r>
    </w:p>
    <w:p w:rsidR="008C39D4" w:rsidRDefault="00C64303">
      <w:pPr>
        <w:jc w:val="both"/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lang w:val="ro-RO"/>
        </w:rPr>
        <w:tab/>
      </w:r>
    </w:p>
    <w:p w:rsidR="00871AE3" w:rsidRPr="00B83178" w:rsidRDefault="00FA3608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6.</w:t>
      </w:r>
      <w:r w:rsidR="00871AE3" w:rsidRPr="00B83178">
        <w:rPr>
          <w:rFonts w:ascii="Trebuchet MS" w:hAnsi="Trebuchet MS" w:cs="Arial"/>
          <w:b/>
          <w:lang w:val="ro-RO"/>
        </w:rPr>
        <w:t xml:space="preserve"> Roluri și responsabilități</w:t>
      </w:r>
      <w:r w:rsidR="00871AE3" w:rsidRPr="00B83178">
        <w:rPr>
          <w:rFonts w:ascii="Trebuchet MS" w:hAnsi="Trebuchet MS" w:cs="Arial"/>
          <w:lang w:val="ro-RO"/>
        </w:rPr>
        <w:t xml:space="preserve">: </w:t>
      </w:r>
    </w:p>
    <w:p w:rsidR="00C64303" w:rsidRPr="00B83178" w:rsidRDefault="00871AE3" w:rsidP="00871AE3">
      <w:pPr>
        <w:rPr>
          <w:rFonts w:ascii="Trebuchet MS" w:hAnsi="Trebuchet MS" w:cs="Tahoma"/>
          <w:lang w:val="ro-RO"/>
        </w:rPr>
      </w:pPr>
      <w:r w:rsidRPr="00B83178">
        <w:rPr>
          <w:rFonts w:ascii="Trebuchet MS" w:hAnsi="Trebuchet MS" w:cs="Tahoma"/>
          <w:lang w:val="ro-RO"/>
        </w:rPr>
        <w:t>Expertul are  următoarele roluri şi responsabilităţi:</w:t>
      </w:r>
    </w:p>
    <w:p w:rsidR="00630B0C" w:rsidRPr="00A7248A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A7248A">
        <w:rPr>
          <w:rFonts w:ascii="Trebuchet MS" w:hAnsi="Trebuchet MS" w:cs="Arial"/>
          <w:lang w:val="ro-RO"/>
        </w:rPr>
        <w:t>sprijină Autoritatea de Management a POR în elaborarea strategiei naționale de dezvoltare regională a documentelor de programare necesare pentru următoarea perioadă de programare 2014-2020;</w:t>
      </w:r>
    </w:p>
    <w:p w:rsidR="00630B0C" w:rsidRPr="00630B0C" w:rsidRDefault="00630B0C" w:rsidP="00630B0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Arial"/>
          <w:lang w:val="ro-RO"/>
        </w:rPr>
        <w:t>e</w:t>
      </w:r>
      <w:r w:rsidRPr="00630B0C">
        <w:rPr>
          <w:rFonts w:ascii="Trebuchet MS" w:hAnsi="Trebuchet MS" w:cs="Tahoma"/>
          <w:lang w:val="ro-RO"/>
        </w:rPr>
        <w:t xml:space="preserve">laborează documentația tehnică pentru achiziția de </w:t>
      </w:r>
      <w:r w:rsidRPr="00630B0C">
        <w:rPr>
          <w:rFonts w:ascii="Trebuchet MS" w:hAnsi="Trebuchet MS" w:cs="Arial"/>
          <w:lang w:val="ro-RO"/>
        </w:rPr>
        <w:t>studii, strategii, analize şi alte documente de acest tip necesare elaborării strategiei naționale de dezvoltare regională și a documentelor de programare necesare pentru următoarea perioadă de programare 2014-2020;</w:t>
      </w:r>
    </w:p>
    <w:p w:rsidR="00E7738C" w:rsidRDefault="00630B0C" w:rsidP="00E7738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caută noi oportunităţi de dezvoltare a Agenţiei prin stabilirea de noi parteneriate cu instituţii la nivel regional, naţional sau internaţional;</w:t>
      </w:r>
    </w:p>
    <w:p w:rsidR="00447AF1" w:rsidRPr="00447AF1" w:rsidRDefault="00447AF1" w:rsidP="00447AF1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447AF1">
        <w:rPr>
          <w:rFonts w:ascii="Trebuchet MS" w:hAnsi="Trebuchet MS" w:cs="Arial"/>
          <w:lang w:val="ro-RO"/>
        </w:rPr>
        <w:lastRenderedPageBreak/>
        <w:t>propune măsuri de promovare a intereselor Regiunii Sud Muntenia în străinătate, întărirea cooperării şi colaborării cu organismele Uniunii Europene;</w:t>
      </w:r>
    </w:p>
    <w:p w:rsidR="00E7738C" w:rsidRPr="00303146" w:rsidRDefault="00E7738C" w:rsidP="00E7738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E7738C">
        <w:rPr>
          <w:rFonts w:ascii="Trebuchet MS" w:hAnsi="Trebuchet MS" w:cs="Arial"/>
          <w:lang w:val="ro-RO"/>
        </w:rPr>
        <w:t>acordă asistenţă tehnică de specialitate în vederea accesării programelor</w:t>
      </w:r>
      <w:r w:rsidRPr="00303146">
        <w:rPr>
          <w:rFonts w:ascii="Trebuchet MS" w:hAnsi="Trebuchet MS" w:cs="Arial"/>
          <w:lang w:val="ro-RO"/>
        </w:rPr>
        <w:t xml:space="preserve"> de finanţare, la solicitarea autorităţilor publice locale din Regiunea Sud Muntenia;</w:t>
      </w:r>
    </w:p>
    <w:p w:rsidR="00E7738C" w:rsidRPr="00303146" w:rsidRDefault="00E7738C" w:rsidP="00E7738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303146">
        <w:rPr>
          <w:rFonts w:ascii="Trebuchet MS" w:hAnsi="Trebuchet MS" w:cs="Arial"/>
          <w:lang w:val="ro-RO"/>
        </w:rPr>
        <w:t>identifică posibilităţile de atragere de resurse financiare prin participarea în cadrul unor programe sau proiecte, în calitate de iniţiator sau partener;</w:t>
      </w:r>
    </w:p>
    <w:p w:rsidR="00E7738C" w:rsidRPr="00303146" w:rsidRDefault="00E7738C" w:rsidP="00E7738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303146">
        <w:rPr>
          <w:rFonts w:ascii="Trebuchet MS" w:hAnsi="Trebuchet MS" w:cs="Arial"/>
          <w:lang w:val="ro-RO"/>
        </w:rPr>
        <w:t>prestează, pe bază contractuală, servicii şi activităţi specializate de management şi asistenţă tehnică pentru iniţierea, promovarea, elaborarea şi implementarea proiectelor și management de proiect;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creează şi menţine o bază de date privind oportunităţile de finanţare din Regiunea Sud Muntenia, în vederea dezvoltării mediului de afaceri;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a</w:t>
      </w:r>
      <w:r w:rsidRPr="00DB1DCB">
        <w:rPr>
          <w:rFonts w:ascii="Trebuchet MS" w:hAnsi="Trebuchet MS" w:cs="Tahoma"/>
          <w:bCs/>
          <w:lang w:val="ro-RO"/>
        </w:rPr>
        <w:t>sigură promovarea indirectă a dezvoltării IMM-urilor prin furnizarea de informații și servicii de consultanță și asistență tehnică;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p</w:t>
      </w:r>
      <w:r w:rsidRPr="00DB1DCB">
        <w:rPr>
          <w:rFonts w:ascii="Trebuchet MS" w:hAnsi="Trebuchet MS" w:cs="Tahoma"/>
          <w:lang w:val="ro-RO"/>
        </w:rPr>
        <w:t>regătește și implementează strategiile regionale privind marketingul regional, dezvoltarea și promovarea serviciilor de asistență pentru întreprinderi și întreprinzători;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s</w:t>
      </w:r>
      <w:r w:rsidRPr="00DB1DCB">
        <w:rPr>
          <w:rFonts w:ascii="Trebuchet MS" w:hAnsi="Trebuchet MS" w:cs="Tahoma"/>
          <w:lang w:val="ro-RO"/>
        </w:rPr>
        <w:t>prijină întreprinderile și investitorii din Regiunea Sud Muntenia prin dezvoltarea unui climat regional favorabil și inițierea de programe care răspund la nevoile clienților;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creează și menține o bază de date privind oportunitățile de finanțare și potențialul investițional al Regiunii pe baza cererii și ofertei;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stimulează dezvoltarea parteneriatelor socio-economice și programelor</w:t>
      </w:r>
      <w:r w:rsidR="0095596F" w:rsidRPr="00DB1DCB">
        <w:rPr>
          <w:rFonts w:ascii="Trebuchet MS" w:hAnsi="Trebuchet MS" w:cs="Tahoma"/>
          <w:lang w:val="ro-RO"/>
        </w:rPr>
        <w:t xml:space="preserve"> și proiectelor</w:t>
      </w:r>
      <w:r w:rsidRPr="00DB1DCB">
        <w:rPr>
          <w:rFonts w:ascii="Trebuchet MS" w:hAnsi="Trebuchet MS" w:cs="Tahoma"/>
          <w:lang w:val="ro-RO"/>
        </w:rPr>
        <w:t xml:space="preserve"> în parteneriat în Regiunea Sud Muntenia în scopul activării potențialului de dezvoltare și valorificării elementelor de unicitate ale regiunii;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îndeplinește  atribuțiile ce revin ADR Sud Muntenia în domeniul zonelor defavorizate;</w:t>
      </w:r>
    </w:p>
    <w:p w:rsidR="00B749AE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p</w:t>
      </w:r>
      <w:r w:rsidR="00B749AE" w:rsidRPr="00DB1DCB">
        <w:rPr>
          <w:rFonts w:ascii="Trebuchet MS" w:hAnsi="Trebuchet MS" w:cs="Tahoma"/>
          <w:lang w:val="ro-RO"/>
        </w:rPr>
        <w:t>articipă la seminarii, târguri și conferințe în vederea stabilirii unor contacte cu mediul de afaceri;</w:t>
      </w:r>
    </w:p>
    <w:p w:rsid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răspunde şi raportează</w:t>
      </w:r>
      <w:r w:rsidRPr="00630B0C">
        <w:rPr>
          <w:rFonts w:ascii="Trebuchet MS" w:hAnsi="Trebuchet MS" w:cs="Arial"/>
          <w:lang w:val="ro-RO"/>
        </w:rPr>
        <w:t xml:space="preserve"> în faţa şefului de serviciu pentru realizarea obiectivelor şi activităţilor specifice postului pe care îl ocupă;</w:t>
      </w:r>
    </w:p>
    <w:p w:rsid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Arial"/>
          <w:lang w:val="ro-RO"/>
        </w:rPr>
        <w:t>participă la cursurile de instruire în domenii specifice activităţii postului pe care îl ocupă, în vederea îmbunătăţirii abilităţilor profesionale;</w:t>
      </w:r>
    </w:p>
    <w:p w:rsid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Arial"/>
          <w:lang w:val="ro-RO"/>
        </w:rPr>
        <w:t>respectă documentele interne (Regulamentul Intern, Regulamentul de Organizare şi Funcţionare, Statutul ADR, Manualul de Proceduri Interne) care reglementează activitatea ADR Sud Muntenia;</w:t>
      </w:r>
    </w:p>
    <w:p w:rsid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Arial"/>
          <w:lang w:val="ro-RO"/>
        </w:rPr>
        <w:t>asigură confidenţialitatea datelor la care are acces prin natura atribuţiilor şi răspunderilor de serviciu;</w:t>
      </w:r>
    </w:p>
    <w:p w:rsidR="00630B0C" w:rsidRP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Tahoma"/>
          <w:lang w:val="ro-RO"/>
        </w:rPr>
        <w:t>îndeplineşte orice alte sarcini primite din partea superiorului direct în legătură cu profilul activităţilor descrise mai sus;</w:t>
      </w:r>
    </w:p>
    <w:p w:rsidR="00C64303" w:rsidRP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/>
          <w:bCs/>
          <w:lang w:val="ro-RO"/>
        </w:rPr>
        <w:t>contribuie permanent la promovarea imaginii Agenţiei.</w:t>
      </w:r>
    </w:p>
    <w:p w:rsidR="00447AF1" w:rsidRDefault="00447AF1" w:rsidP="00B83178">
      <w:pPr>
        <w:rPr>
          <w:rFonts w:ascii="Trebuchet MS" w:hAnsi="Trebuchet MS" w:cs="Arial"/>
          <w:lang w:val="ro-RO"/>
        </w:rPr>
      </w:pPr>
    </w:p>
    <w:p w:rsidR="00871AE3" w:rsidRPr="00B83178" w:rsidRDefault="00D03F86" w:rsidP="00B83178">
      <w:pPr>
        <w:rPr>
          <w:rFonts w:ascii="Trebuchet MS" w:hAnsi="Trebuchet MS"/>
          <w:lang w:val="ro-RO"/>
        </w:rPr>
      </w:pPr>
      <w:r w:rsidRPr="005042B6">
        <w:rPr>
          <w:rFonts w:ascii="Trebuchet MS" w:hAnsi="Trebuchet MS" w:cs="Arial"/>
          <w:lang w:val="ro-RO"/>
        </w:rPr>
        <w:t xml:space="preserve">Se stabilește un procent de decontare și implicare în activități privind implementarea POR de </w:t>
      </w:r>
      <w:r>
        <w:rPr>
          <w:rFonts w:ascii="Trebuchet MS" w:hAnsi="Trebuchet MS" w:cs="Arial"/>
          <w:lang w:val="ro-RO"/>
        </w:rPr>
        <w:t>8</w:t>
      </w:r>
      <w:r w:rsidRPr="005042B6">
        <w:rPr>
          <w:rFonts w:ascii="Trebuchet MS" w:hAnsi="Trebuchet MS" w:cs="Arial"/>
          <w:lang w:val="ro-RO"/>
        </w:rPr>
        <w:t>0%.</w:t>
      </w:r>
    </w:p>
    <w:p w:rsidR="00B83178" w:rsidRDefault="00B83178" w:rsidP="00871AE3">
      <w:pPr>
        <w:ind w:left="-43"/>
        <w:jc w:val="both"/>
        <w:rPr>
          <w:rFonts w:ascii="Trebuchet MS" w:hAnsi="Trebuchet MS" w:cs="Arial"/>
          <w:b/>
          <w:lang w:val="ro-RO"/>
        </w:rPr>
      </w:pPr>
    </w:p>
    <w:p w:rsidR="00871AE3" w:rsidRPr="00B83178" w:rsidRDefault="00FA3608" w:rsidP="00871AE3">
      <w:pPr>
        <w:ind w:left="-43"/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7.</w:t>
      </w:r>
      <w:r w:rsidR="00871AE3" w:rsidRPr="00B83178">
        <w:rPr>
          <w:rFonts w:ascii="Trebuchet MS" w:hAnsi="Trebuchet MS" w:cs="Arial"/>
          <w:b/>
          <w:lang w:val="ro-RO"/>
        </w:rPr>
        <w:t xml:space="preserve"> Limitele  competenţei: </w:t>
      </w:r>
    </w:p>
    <w:p w:rsidR="00871AE3" w:rsidRPr="00B83178" w:rsidRDefault="00871AE3" w:rsidP="00871AE3">
      <w:pPr>
        <w:rPr>
          <w:rFonts w:ascii="Trebuchet MS" w:hAnsi="Trebuchet MS" w:cs="Arial"/>
          <w:bCs/>
          <w:lang w:val="ro-RO"/>
        </w:rPr>
      </w:pPr>
      <w:r w:rsidRPr="00B83178">
        <w:rPr>
          <w:rFonts w:ascii="Trebuchet MS" w:hAnsi="Trebuchet MS" w:cs="Arial"/>
          <w:bCs/>
          <w:lang w:val="ro-RO"/>
        </w:rPr>
        <w:t>Poate lua decizii cât priveşte problemele specifice postului, cu informarea superiorului direct.</w:t>
      </w:r>
    </w:p>
    <w:p w:rsidR="00871AE3" w:rsidRPr="00B83178" w:rsidRDefault="00871AE3" w:rsidP="00871AE3">
      <w:pPr>
        <w:jc w:val="both"/>
        <w:rPr>
          <w:rFonts w:ascii="Trebuchet MS" w:hAnsi="Trebuchet MS" w:cs="Arial"/>
          <w:b/>
          <w:bCs/>
          <w:lang w:val="ro-RO"/>
        </w:rPr>
      </w:pPr>
    </w:p>
    <w:p w:rsidR="00871AE3" w:rsidRPr="00DB1DCB" w:rsidRDefault="00FA3608" w:rsidP="00871AE3">
      <w:pPr>
        <w:jc w:val="both"/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8.</w:t>
      </w:r>
      <w:r w:rsidR="00871AE3" w:rsidRPr="00DB1DCB">
        <w:rPr>
          <w:rFonts w:ascii="Trebuchet MS" w:hAnsi="Trebuchet MS" w:cs="Arial"/>
          <w:b/>
          <w:bCs/>
          <w:lang w:val="ro-RO"/>
        </w:rPr>
        <w:t xml:space="preserve"> Este înlocuit de: </w:t>
      </w:r>
      <w:r>
        <w:rPr>
          <w:rFonts w:ascii="Trebuchet MS" w:hAnsi="Trebuchet MS" w:cs="Arial"/>
          <w:bCs/>
          <w:lang w:val="ro-RO"/>
        </w:rPr>
        <w:t>-</w:t>
      </w:r>
    </w:p>
    <w:p w:rsidR="00871AE3" w:rsidRPr="00DB1DCB" w:rsidRDefault="00871AE3" w:rsidP="00871AE3">
      <w:pPr>
        <w:jc w:val="both"/>
        <w:rPr>
          <w:rFonts w:ascii="Trebuchet MS" w:hAnsi="Trebuchet MS" w:cs="Arial"/>
          <w:bCs/>
          <w:lang w:val="ro-RO"/>
        </w:rPr>
      </w:pPr>
      <w:r w:rsidRPr="00DB1DCB">
        <w:rPr>
          <w:rFonts w:ascii="Trebuchet MS" w:hAnsi="Trebuchet MS" w:cs="Arial"/>
          <w:b/>
          <w:bCs/>
          <w:lang w:val="ro-RO"/>
        </w:rPr>
        <w:t xml:space="preserve">      Înlocuieşte pe: </w:t>
      </w:r>
      <w:r w:rsidR="00FA3608">
        <w:rPr>
          <w:rFonts w:ascii="Trebuchet MS" w:hAnsi="Trebuchet MS" w:cs="Arial"/>
          <w:bCs/>
          <w:lang w:val="ro-RO"/>
        </w:rPr>
        <w:t>-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</w:p>
    <w:p w:rsidR="00871AE3" w:rsidRPr="00B83178" w:rsidRDefault="00FA3608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9.</w:t>
      </w:r>
      <w:r w:rsidR="00871AE3" w:rsidRPr="00B83178">
        <w:rPr>
          <w:rFonts w:ascii="Trebuchet MS" w:hAnsi="Trebuchet MS" w:cs="Arial"/>
          <w:b/>
          <w:bCs/>
          <w:lang w:val="ro-RO"/>
        </w:rPr>
        <w:t>. Sfera relaţională</w:t>
      </w:r>
      <w:r w:rsidR="00871AE3"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bCs/>
          <w:lang w:val="ro-RO"/>
        </w:rPr>
        <w:t>Intern</w:t>
      </w:r>
      <w:r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ierarhice: Subordonat: Şefului Serviciului Strategii, Cooperare, Dezvoltare</w:t>
      </w:r>
    </w:p>
    <w:p w:rsidR="00871AE3" w:rsidRPr="00B83178" w:rsidRDefault="00447AF1" w:rsidP="00447AF1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lang w:val="ro-RO"/>
        </w:rPr>
        <w:t xml:space="preserve">                                            </w:t>
      </w:r>
      <w:r w:rsidR="00871AE3" w:rsidRPr="00B83178">
        <w:rPr>
          <w:rFonts w:ascii="Trebuchet MS" w:hAnsi="Trebuchet MS" w:cs="Arial"/>
          <w:lang w:val="ro-RO"/>
        </w:rPr>
        <w:t>Superior: Nu este cazul</w:t>
      </w:r>
    </w:p>
    <w:p w:rsidR="00871AE3" w:rsidRPr="00B83178" w:rsidRDefault="00871AE3" w:rsidP="00871AE3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funcţionale: Cu celelalte structuri interne ale ADR Sud Muntenia</w:t>
      </w:r>
    </w:p>
    <w:p w:rsidR="00871AE3" w:rsidRPr="00B83178" w:rsidRDefault="00871AE3" w:rsidP="00871AE3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de control: Nu este cazul</w:t>
      </w:r>
    </w:p>
    <w:p w:rsidR="00871AE3" w:rsidRPr="00B83178" w:rsidRDefault="00871AE3" w:rsidP="00871AE3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Relaţii de reprezentare: Reprezintă serviciul din care face parte - la acţiunile desfăşurate în domeniul sau de activitate - pe baza împuternicirii/nominalizării de către superiorul său. </w:t>
      </w:r>
    </w:p>
    <w:p w:rsidR="00871AE3" w:rsidRPr="00B83178" w:rsidRDefault="00871AE3" w:rsidP="00871AE3">
      <w:pPr>
        <w:rPr>
          <w:rFonts w:ascii="Trebuchet MS" w:hAnsi="Trebuchet MS" w:cs="Arial"/>
          <w:b/>
          <w:lang w:val="ro-RO"/>
        </w:rPr>
      </w:pPr>
    </w:p>
    <w:p w:rsidR="00871AE3" w:rsidRPr="00B83178" w:rsidRDefault="00871AE3" w:rsidP="00871AE3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>Extern</w:t>
      </w:r>
      <w:r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sau autorităţi publice: colaborează cu persoane din alte instituţii, care deţin posturi similare;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private: Când este necesar, pentru desfăşurarea activităţilor specifice postului;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internaţionale: când este necesar, pentru desfăşurarea activităţilor specifice postului.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</w:p>
    <w:p w:rsidR="00871AE3" w:rsidRPr="00B83178" w:rsidRDefault="00FA3608" w:rsidP="00871AE3">
      <w:pPr>
        <w:pStyle w:val="Corptext"/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10.</w:t>
      </w:r>
      <w:r w:rsidR="00871AE3" w:rsidRPr="00B83178">
        <w:rPr>
          <w:rFonts w:ascii="Trebuchet MS" w:hAnsi="Trebuchet MS" w:cs="Arial"/>
          <w:b/>
          <w:bCs/>
          <w:lang w:val="ro-RO"/>
        </w:rPr>
        <w:t xml:space="preserve"> Dreptul de semnătură: </w:t>
      </w:r>
    </w:p>
    <w:p w:rsidR="00871AE3" w:rsidRPr="00B83178" w:rsidRDefault="00871AE3" w:rsidP="00871AE3">
      <w:pPr>
        <w:pStyle w:val="Corptext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În exercitarea atribuţiilor sale, expertul semnează  documentele elaborate, precum şi documentele proprii de personal (acte adiţionale, contractul individual de muncă, raportul lunar de activitate). </w:t>
      </w:r>
    </w:p>
    <w:p w:rsidR="00871AE3" w:rsidRDefault="00871AE3" w:rsidP="00871AE3">
      <w:pPr>
        <w:jc w:val="both"/>
        <w:rPr>
          <w:rFonts w:ascii="Trebuchet MS" w:hAnsi="Trebuchet MS" w:cs="Tahoma"/>
          <w:lang w:val="ro-RO"/>
        </w:rPr>
      </w:pPr>
    </w:p>
    <w:p w:rsidR="00C473AA" w:rsidRDefault="00C473AA" w:rsidP="00871AE3">
      <w:pPr>
        <w:jc w:val="both"/>
        <w:rPr>
          <w:rFonts w:ascii="Trebuchet MS" w:hAnsi="Trebuchet MS" w:cs="Tahoma"/>
          <w:lang w:val="ro-RO"/>
        </w:rPr>
      </w:pPr>
    </w:p>
    <w:p w:rsidR="00871AE3" w:rsidRDefault="00871AE3" w:rsidP="00871AE3">
      <w:pPr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871AE3" w:rsidRPr="00B83178" w:rsidRDefault="00871AE3" w:rsidP="00871AE3">
      <w:pPr>
        <w:tabs>
          <w:tab w:val="num" w:pos="1494"/>
        </w:tabs>
        <w:jc w:val="both"/>
        <w:rPr>
          <w:rFonts w:ascii="Trebuchet MS" w:hAnsi="Trebuchet MS" w:cs="Tahoma"/>
          <w:color w:val="FF0000"/>
          <w:lang w:val="ro-RO"/>
        </w:rPr>
      </w:pPr>
    </w:p>
    <w:p w:rsidR="00871AE3" w:rsidRPr="00871AE3" w:rsidRDefault="00871AE3" w:rsidP="00871AE3">
      <w:pPr>
        <w:tabs>
          <w:tab w:val="num" w:pos="1494"/>
        </w:tabs>
        <w:ind w:left="426"/>
        <w:jc w:val="both"/>
        <w:rPr>
          <w:rFonts w:ascii="Verdana" w:hAnsi="Verdana" w:cs="Tahoma"/>
          <w:color w:val="FF0000"/>
          <w:szCs w:val="24"/>
          <w:lang w:val="ro-RO"/>
        </w:rPr>
      </w:pPr>
    </w:p>
    <w:p w:rsidR="00C64303" w:rsidRDefault="00C64303">
      <w:pPr>
        <w:rPr>
          <w:rFonts w:ascii="Verdana" w:hAnsi="Verdana"/>
          <w:b/>
          <w:lang w:val="ro-RO"/>
        </w:rPr>
      </w:pPr>
    </w:p>
    <w:p w:rsidR="00C65E9F" w:rsidRPr="00545F10" w:rsidRDefault="00C65E9F">
      <w:pPr>
        <w:rPr>
          <w:rFonts w:ascii="Verdana" w:hAnsi="Verdana"/>
          <w:b/>
          <w:lang w:val="ro-RO"/>
        </w:rPr>
      </w:pPr>
    </w:p>
    <w:p w:rsidR="00C64303" w:rsidRPr="00545F10" w:rsidRDefault="00C64303">
      <w:pPr>
        <w:rPr>
          <w:rFonts w:ascii="Verdana" w:hAnsi="Verdana" w:cs="Arial"/>
          <w:szCs w:val="22"/>
          <w:lang w:val="ro-RO"/>
        </w:rPr>
      </w:pPr>
    </w:p>
    <w:p w:rsidR="00C64303" w:rsidRDefault="00C64303">
      <w:pPr>
        <w:rPr>
          <w:rFonts w:ascii="Verdana" w:hAnsi="Verdana" w:cs="Arial"/>
          <w:szCs w:val="22"/>
          <w:lang w:val="ro-RO"/>
        </w:rPr>
      </w:pPr>
    </w:p>
    <w:p w:rsidR="00CE3CAC" w:rsidRPr="00545F10" w:rsidRDefault="00CE3CAC">
      <w:pPr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pStyle w:val="Corptext"/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spacing w:line="360" w:lineRule="auto"/>
        <w:jc w:val="both"/>
        <w:rPr>
          <w:rFonts w:ascii="Verdana" w:hAnsi="Verdana"/>
          <w:lang w:val="ro-RO"/>
        </w:rPr>
      </w:pPr>
      <w:r w:rsidRPr="00545F10">
        <w:rPr>
          <w:rFonts w:ascii="Verdana" w:hAnsi="Verdana"/>
          <w:lang w:val="ro-RO"/>
        </w:rPr>
        <w:tab/>
        <w:t xml:space="preserve"> </w:t>
      </w:r>
    </w:p>
    <w:p w:rsidR="00C64303" w:rsidRPr="00545F10" w:rsidRDefault="00C64303">
      <w:pPr>
        <w:pStyle w:val="Titlu1"/>
        <w:tabs>
          <w:tab w:val="left" w:pos="4950"/>
        </w:tabs>
        <w:jc w:val="both"/>
        <w:rPr>
          <w:rFonts w:ascii="Verdana" w:hAnsi="Verdana"/>
          <w:sz w:val="20"/>
          <w:lang w:val="ro-RO"/>
        </w:rPr>
      </w:pPr>
    </w:p>
    <w:sectPr w:rsidR="00C64303" w:rsidRPr="00545F10" w:rsidSect="00FA3608">
      <w:footerReference w:type="default" r:id="rId9"/>
      <w:pgSz w:w="11906" w:h="16838" w:code="9"/>
      <w:pgMar w:top="851" w:right="851" w:bottom="426" w:left="1134" w:header="720" w:footer="2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2C2" w:rsidRDefault="00B162C2">
      <w:r>
        <w:separator/>
      </w:r>
    </w:p>
  </w:endnote>
  <w:endnote w:type="continuationSeparator" w:id="0">
    <w:p w:rsidR="00B162C2" w:rsidRDefault="00B16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65" w:type="dxa"/>
      <w:tblInd w:w="70" w:type="dxa"/>
      <w:tblLayout w:type="fixed"/>
      <w:tblCellMar>
        <w:left w:w="70" w:type="dxa"/>
        <w:right w:w="70" w:type="dxa"/>
      </w:tblCellMar>
      <w:tblLook w:val="01E0"/>
    </w:tblPr>
    <w:tblGrid>
      <w:gridCol w:w="9923"/>
      <w:gridCol w:w="3942"/>
    </w:tblGrid>
    <w:tr w:rsidR="00C65E9F" w:rsidTr="008C39D4">
      <w:trPr>
        <w:cantSplit/>
      </w:trPr>
      <w:tc>
        <w:tcPr>
          <w:tcW w:w="9923" w:type="dxa"/>
          <w:vMerge w:val="restart"/>
          <w:shd w:val="clear" w:color="auto" w:fill="FFFFFF"/>
        </w:tcPr>
        <w:p w:rsidR="00C65E9F" w:rsidRPr="00B83178" w:rsidRDefault="00B83178" w:rsidP="00B83178">
          <w:pPr>
            <w:pStyle w:val="Subsol"/>
            <w:tabs>
              <w:tab w:val="clear" w:pos="4153"/>
              <w:tab w:val="center" w:pos="8222"/>
            </w:tabs>
            <w:jc w:val="center"/>
          </w:pPr>
          <w:r>
            <w:rPr>
              <w:rFonts w:ascii="Verdana" w:hAnsi="Verdana" w:cs="Arial"/>
              <w:b/>
              <w:lang w:val="en-US"/>
            </w:rPr>
            <w:t xml:space="preserve">Cu </w:t>
          </w:r>
          <w:proofErr w:type="spellStart"/>
          <w:r>
            <w:rPr>
              <w:rFonts w:ascii="Verdana" w:hAnsi="Verdana" w:cs="Arial"/>
              <w:b/>
              <w:lang w:val="en-US"/>
            </w:rPr>
            <w:t>gândul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în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viitor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, </w:t>
          </w:r>
          <w:proofErr w:type="spellStart"/>
          <w:r>
            <w:rPr>
              <w:rFonts w:ascii="Verdana" w:hAnsi="Verdana" w:cs="Arial"/>
              <w:b/>
              <w:lang w:val="en-US"/>
            </w:rPr>
            <w:t>acționăm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în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prezent</w:t>
          </w:r>
          <w:proofErr w:type="spellEnd"/>
        </w:p>
      </w:tc>
      <w:tc>
        <w:tcPr>
          <w:tcW w:w="3942" w:type="dxa"/>
          <w:shd w:val="clear" w:color="auto" w:fill="FFFFFF"/>
        </w:tcPr>
        <w:p w:rsidR="00C65E9F" w:rsidRDefault="00C65E9F">
          <w:pPr>
            <w:pStyle w:val="Textnotdesubsol"/>
            <w:jc w:val="right"/>
            <w:rPr>
              <w:rFonts w:ascii="Verdana" w:hAnsi="Verdana" w:cs="Arial"/>
              <w:b/>
              <w:lang w:val="fr-FR"/>
            </w:rPr>
          </w:pPr>
        </w:p>
      </w:tc>
    </w:tr>
    <w:tr w:rsidR="00C65E9F" w:rsidTr="008C39D4">
      <w:trPr>
        <w:cantSplit/>
      </w:trPr>
      <w:tc>
        <w:tcPr>
          <w:tcW w:w="9923" w:type="dxa"/>
          <w:vMerge/>
          <w:tcBorders>
            <w:top w:val="single" w:sz="12" w:space="0" w:color="C0C0C0"/>
          </w:tcBorders>
        </w:tcPr>
        <w:p w:rsidR="00C65E9F" w:rsidRDefault="00C65E9F">
          <w:pPr>
            <w:jc w:val="right"/>
            <w:rPr>
              <w:rFonts w:ascii="Verdana" w:hAnsi="Verdana"/>
              <w:b/>
              <w:sz w:val="32"/>
              <w:lang w:val="fr-FR"/>
            </w:rPr>
          </w:pPr>
        </w:p>
      </w:tc>
      <w:tc>
        <w:tcPr>
          <w:tcW w:w="3942" w:type="dxa"/>
        </w:tcPr>
        <w:p w:rsidR="00C65E9F" w:rsidRDefault="00C65E9F">
          <w:pPr>
            <w:tabs>
              <w:tab w:val="left" w:pos="480"/>
              <w:tab w:val="right" w:pos="2411"/>
            </w:tabs>
            <w:jc w:val="right"/>
            <w:rPr>
              <w:rFonts w:ascii="Verdana" w:hAnsi="Verdana"/>
              <w:b/>
              <w:lang w:val="fr-FR"/>
            </w:rPr>
          </w:pPr>
        </w:p>
      </w:tc>
    </w:tr>
  </w:tbl>
  <w:p w:rsidR="00C65E9F" w:rsidRDefault="00C65E9F" w:rsidP="00B83178">
    <w:pPr>
      <w:pStyle w:val="Subsol"/>
      <w:rPr>
        <w:rFonts w:ascii="Verdana" w:hAnsi="Verdana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2C2" w:rsidRDefault="00B162C2">
      <w:r>
        <w:separator/>
      </w:r>
    </w:p>
  </w:footnote>
  <w:footnote w:type="continuationSeparator" w:id="0">
    <w:p w:rsidR="00B162C2" w:rsidRDefault="00B162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335"/>
    <w:multiLevelType w:val="hybridMultilevel"/>
    <w:tmpl w:val="9B466232"/>
    <w:lvl w:ilvl="0" w:tplc="4ABA47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CE5164"/>
    <w:multiLevelType w:val="hybridMultilevel"/>
    <w:tmpl w:val="807CA9F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8438D"/>
    <w:multiLevelType w:val="singleLevel"/>
    <w:tmpl w:val="81C25562"/>
    <w:lvl w:ilvl="0">
      <w:start w:val="1"/>
      <w:numFmt w:val="bullet"/>
      <w:pStyle w:val="bullettext"/>
      <w:lvlText w:val="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3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652E05"/>
    <w:multiLevelType w:val="hybridMultilevel"/>
    <w:tmpl w:val="7A00AFDC"/>
    <w:lvl w:ilvl="0" w:tplc="041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EAE1170"/>
    <w:multiLevelType w:val="hybridMultilevel"/>
    <w:tmpl w:val="DEC4BB0C"/>
    <w:lvl w:ilvl="0" w:tplc="B80E611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95E5868"/>
    <w:multiLevelType w:val="hybridMultilevel"/>
    <w:tmpl w:val="47DADFF0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6F3B4B"/>
    <w:multiLevelType w:val="hybridMultilevel"/>
    <w:tmpl w:val="BF86FE62"/>
    <w:lvl w:ilvl="0" w:tplc="924E63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4E63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020707"/>
    <w:multiLevelType w:val="hybridMultilevel"/>
    <w:tmpl w:val="6DE6AF70"/>
    <w:lvl w:ilvl="0" w:tplc="0418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58C53866"/>
    <w:multiLevelType w:val="hybridMultilevel"/>
    <w:tmpl w:val="A4E0AAE2"/>
    <w:lvl w:ilvl="0" w:tplc="924E632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297FAD"/>
    <w:multiLevelType w:val="multilevel"/>
    <w:tmpl w:val="8056FBE0"/>
    <w:lvl w:ilvl="0">
      <w:start w:val="1"/>
      <w:numFmt w:val="decimal"/>
      <w:pStyle w:val="numberedtext"/>
      <w:lvlText w:val="6.02.0%1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effect w:val="none"/>
      </w:rPr>
    </w:lvl>
    <w:lvl w:ilvl="1">
      <w:numFmt w:val="none"/>
      <w:lvlText w:val="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7D0909E7"/>
    <w:multiLevelType w:val="hybridMultilevel"/>
    <w:tmpl w:val="0E7AE3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>
      <o:colormru v:ext="edit" colors="#f06,#c00,#09f,#0cf,#09c,#f90,#c30,#c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4303"/>
    <w:rsid w:val="0002419B"/>
    <w:rsid w:val="00040D11"/>
    <w:rsid w:val="00044C46"/>
    <w:rsid w:val="000E3FAF"/>
    <w:rsid w:val="001034B9"/>
    <w:rsid w:val="00144F40"/>
    <w:rsid w:val="001624C7"/>
    <w:rsid w:val="00175AC0"/>
    <w:rsid w:val="001853A8"/>
    <w:rsid w:val="002C41BA"/>
    <w:rsid w:val="0037506C"/>
    <w:rsid w:val="00447AF1"/>
    <w:rsid w:val="00463060"/>
    <w:rsid w:val="00545F10"/>
    <w:rsid w:val="00630B0C"/>
    <w:rsid w:val="00660F1D"/>
    <w:rsid w:val="006909F6"/>
    <w:rsid w:val="007F21DA"/>
    <w:rsid w:val="00807E46"/>
    <w:rsid w:val="00842C09"/>
    <w:rsid w:val="00871AE3"/>
    <w:rsid w:val="008C39D4"/>
    <w:rsid w:val="008C729C"/>
    <w:rsid w:val="008E4946"/>
    <w:rsid w:val="0095596F"/>
    <w:rsid w:val="009620F8"/>
    <w:rsid w:val="0096511E"/>
    <w:rsid w:val="00A11BF9"/>
    <w:rsid w:val="00A7248A"/>
    <w:rsid w:val="00B162C2"/>
    <w:rsid w:val="00B25224"/>
    <w:rsid w:val="00B5772E"/>
    <w:rsid w:val="00B749AE"/>
    <w:rsid w:val="00B83178"/>
    <w:rsid w:val="00C117DE"/>
    <w:rsid w:val="00C17530"/>
    <w:rsid w:val="00C473AA"/>
    <w:rsid w:val="00C64303"/>
    <w:rsid w:val="00C65E9F"/>
    <w:rsid w:val="00CE3CAC"/>
    <w:rsid w:val="00CF6F1F"/>
    <w:rsid w:val="00D03F86"/>
    <w:rsid w:val="00D25293"/>
    <w:rsid w:val="00DB1DCB"/>
    <w:rsid w:val="00DE5E82"/>
    <w:rsid w:val="00E35F98"/>
    <w:rsid w:val="00E51844"/>
    <w:rsid w:val="00E75AA1"/>
    <w:rsid w:val="00E7738C"/>
    <w:rsid w:val="00EB7F04"/>
    <w:rsid w:val="00EF2DB7"/>
    <w:rsid w:val="00F7448C"/>
    <w:rsid w:val="00F77482"/>
    <w:rsid w:val="00FA3608"/>
    <w:rsid w:val="00FD7EE5"/>
    <w:rsid w:val="00FF0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f06,#c00,#09f,#0cf,#09c,#f90,#c30,#c6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1BF9"/>
    <w:rPr>
      <w:lang w:val="en-GB"/>
    </w:rPr>
  </w:style>
  <w:style w:type="paragraph" w:styleId="Titlu1">
    <w:name w:val="heading 1"/>
    <w:basedOn w:val="Normal"/>
    <w:next w:val="Normal"/>
    <w:qFormat/>
    <w:rsid w:val="00A11BF9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A11BF9"/>
    <w:pPr>
      <w:keepNext/>
      <w:spacing w:before="240" w:after="60"/>
      <w:outlineLvl w:val="1"/>
    </w:pPr>
    <w:rPr>
      <w:rFonts w:ascii="Arial Black" w:hAnsi="Arial Black" w:cs="Arial"/>
      <w:b/>
      <w:bCs/>
      <w:sz w:val="24"/>
      <w:szCs w:val="28"/>
    </w:rPr>
  </w:style>
  <w:style w:type="paragraph" w:styleId="Titlu3">
    <w:name w:val="heading 3"/>
    <w:basedOn w:val="Normal"/>
    <w:next w:val="Normal"/>
    <w:qFormat/>
    <w:rsid w:val="00A11BF9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itlu4">
    <w:name w:val="heading 4"/>
    <w:basedOn w:val="Normal"/>
    <w:next w:val="Normal"/>
    <w:qFormat/>
    <w:rsid w:val="00A11BF9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A11BF9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A11BF9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A11BF9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A11BF9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A11BF9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A11BF9"/>
    <w:pPr>
      <w:jc w:val="center"/>
    </w:pPr>
    <w:rPr>
      <w:b/>
    </w:rPr>
  </w:style>
  <w:style w:type="paragraph" w:styleId="Corptext">
    <w:name w:val="Body Text"/>
    <w:basedOn w:val="Normal"/>
    <w:rsid w:val="00A11BF9"/>
    <w:pPr>
      <w:jc w:val="both"/>
    </w:pPr>
  </w:style>
  <w:style w:type="paragraph" w:styleId="Antet">
    <w:name w:val="header"/>
    <w:basedOn w:val="Normal"/>
    <w:rsid w:val="00A11BF9"/>
    <w:pPr>
      <w:tabs>
        <w:tab w:val="center" w:pos="4153"/>
        <w:tab w:val="right" w:pos="8306"/>
      </w:tabs>
    </w:pPr>
    <w:rPr>
      <w:sz w:val="24"/>
      <w:szCs w:val="24"/>
      <w:lang w:val="en-US"/>
    </w:rPr>
  </w:style>
  <w:style w:type="paragraph" w:styleId="Subsol">
    <w:name w:val="footer"/>
    <w:basedOn w:val="Normal"/>
    <w:rsid w:val="00A11BF9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A11BF9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A11BF9"/>
    <w:pPr>
      <w:spacing w:before="120" w:after="120"/>
    </w:pPr>
    <w:rPr>
      <w:b/>
      <w:bCs/>
      <w:caps/>
      <w:szCs w:val="24"/>
    </w:rPr>
  </w:style>
  <w:style w:type="paragraph" w:styleId="Cuprins2">
    <w:name w:val="toc 2"/>
    <w:basedOn w:val="Normal"/>
    <w:next w:val="Normal"/>
    <w:autoRedefine/>
    <w:semiHidden/>
    <w:rsid w:val="00A11BF9"/>
    <w:pPr>
      <w:ind w:left="200"/>
    </w:pPr>
    <w:rPr>
      <w:smallCaps/>
      <w:szCs w:val="24"/>
    </w:rPr>
  </w:style>
  <w:style w:type="paragraph" w:styleId="Cuprins3">
    <w:name w:val="toc 3"/>
    <w:basedOn w:val="Normal"/>
    <w:next w:val="Normal"/>
    <w:autoRedefine/>
    <w:semiHidden/>
    <w:rsid w:val="00A11BF9"/>
    <w:pPr>
      <w:ind w:left="400"/>
    </w:pPr>
    <w:rPr>
      <w:i/>
      <w:iCs/>
      <w:szCs w:val="24"/>
    </w:rPr>
  </w:style>
  <w:style w:type="paragraph" w:styleId="Cuprins4">
    <w:name w:val="toc 4"/>
    <w:basedOn w:val="Normal"/>
    <w:next w:val="Normal"/>
    <w:autoRedefine/>
    <w:semiHidden/>
    <w:rsid w:val="00A11BF9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A11BF9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A11BF9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A11BF9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A11BF9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A11BF9"/>
    <w:pPr>
      <w:ind w:left="1600"/>
    </w:pPr>
    <w:rPr>
      <w:szCs w:val="21"/>
    </w:rPr>
  </w:style>
  <w:style w:type="character" w:styleId="Hyperlink">
    <w:name w:val="Hyperlink"/>
    <w:basedOn w:val="Fontdeparagrafimplicit"/>
    <w:rsid w:val="00A11BF9"/>
    <w:rPr>
      <w:color w:val="0000FF"/>
      <w:u w:val="single"/>
    </w:rPr>
  </w:style>
  <w:style w:type="paragraph" w:styleId="Textnotdesubsol">
    <w:name w:val="footnote text"/>
    <w:basedOn w:val="Normal"/>
    <w:semiHidden/>
    <w:rsid w:val="00A11BF9"/>
  </w:style>
  <w:style w:type="character" w:styleId="Referinnotdesubsol">
    <w:name w:val="footnote reference"/>
    <w:basedOn w:val="Fontdeparagrafimplicit"/>
    <w:semiHidden/>
    <w:rsid w:val="00A11BF9"/>
    <w:rPr>
      <w:vertAlign w:val="superscript"/>
    </w:rPr>
  </w:style>
  <w:style w:type="paragraph" w:styleId="Corptext3">
    <w:name w:val="Body Text 3"/>
    <w:basedOn w:val="Normal"/>
    <w:rsid w:val="00A11BF9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A11BF9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A11BF9"/>
    <w:rPr>
      <w:color w:val="800080"/>
      <w:u w:val="single"/>
    </w:rPr>
  </w:style>
  <w:style w:type="character" w:styleId="Numrdepagin">
    <w:name w:val="page number"/>
    <w:basedOn w:val="Fontdeparagrafimplicit"/>
    <w:rsid w:val="00A11BF9"/>
  </w:style>
  <w:style w:type="paragraph" w:styleId="NormalWeb">
    <w:name w:val="Normal (Web)"/>
    <w:basedOn w:val="Normal"/>
    <w:rsid w:val="00A11BF9"/>
    <w:pPr>
      <w:spacing w:before="100" w:after="100"/>
    </w:pPr>
    <w:rPr>
      <w:sz w:val="24"/>
      <w:lang w:val="en-US"/>
    </w:rPr>
  </w:style>
  <w:style w:type="paragraph" w:customStyle="1" w:styleId="numberedtext">
    <w:name w:val="numbered text"/>
    <w:basedOn w:val="Normal"/>
    <w:rsid w:val="00A11BF9"/>
    <w:pPr>
      <w:numPr>
        <w:numId w:val="1"/>
      </w:numPr>
      <w:spacing w:after="240"/>
    </w:pPr>
    <w:rPr>
      <w:rFonts w:ascii="Arial" w:hAnsi="Arial"/>
      <w:sz w:val="24"/>
      <w:lang w:val="en-AU"/>
    </w:rPr>
  </w:style>
  <w:style w:type="paragraph" w:customStyle="1" w:styleId="bullettext">
    <w:name w:val="bullet text"/>
    <w:basedOn w:val="Normal"/>
    <w:rsid w:val="00A11BF9"/>
    <w:pPr>
      <w:numPr>
        <w:numId w:val="2"/>
      </w:numPr>
      <w:spacing w:after="240"/>
    </w:pPr>
    <w:rPr>
      <w:rFonts w:ascii="Arial" w:hAnsi="Arial"/>
      <w:sz w:val="24"/>
      <w:lang w:val="en-AU"/>
    </w:rPr>
  </w:style>
  <w:style w:type="paragraph" w:styleId="Indentcorptext2">
    <w:name w:val="Body Text Indent 2"/>
    <w:basedOn w:val="Normal"/>
    <w:rsid w:val="00A11BF9"/>
    <w:pPr>
      <w:autoSpaceDE w:val="0"/>
      <w:autoSpaceDN w:val="0"/>
      <w:adjustRightInd w:val="0"/>
      <w:ind w:left="360"/>
    </w:pPr>
    <w:rPr>
      <w:rFonts w:ascii="Arial" w:hAnsi="Arial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1003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Anthony Gething</dc:creator>
  <cp:lastModifiedBy>Dana Traian</cp:lastModifiedBy>
  <cp:revision>2</cp:revision>
  <cp:lastPrinted>2007-02-27T07:34:00Z</cp:lastPrinted>
  <dcterms:created xsi:type="dcterms:W3CDTF">2013-05-08T12:55:00Z</dcterms:created>
  <dcterms:modified xsi:type="dcterms:W3CDTF">2013-05-08T12:55:00Z</dcterms:modified>
</cp:coreProperties>
</file>